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726"/>
        <w:tblW w:w="0" w:type="auto"/>
        <w:tblLook w:val="04A0" w:firstRow="1" w:lastRow="0" w:firstColumn="1" w:lastColumn="0" w:noHBand="0" w:noVBand="1"/>
      </w:tblPr>
      <w:tblGrid>
        <w:gridCol w:w="852"/>
        <w:gridCol w:w="1008"/>
        <w:gridCol w:w="1122"/>
        <w:gridCol w:w="11761"/>
      </w:tblGrid>
      <w:tr w:rsidR="00A105D4" w:rsidRPr="002107C4" w:rsidTr="00A105D4">
        <w:trPr>
          <w:trHeight w:val="495"/>
        </w:trPr>
        <w:tc>
          <w:tcPr>
            <w:tcW w:w="85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A105D4" w:rsidRPr="002107C4" w:rsidRDefault="00A105D4" w:rsidP="00A105D4">
            <w:pPr>
              <w:jc w:val="center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  <w:r w:rsidRPr="002107C4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A105D4" w:rsidRPr="002107C4" w:rsidRDefault="00A105D4" w:rsidP="00A105D4">
            <w:pPr>
              <w:jc w:val="center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  <w:r w:rsidRPr="002107C4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11761" w:type="dxa"/>
            <w:tcBorders>
              <w:top w:val="single" w:sz="4" w:space="0" w:color="auto"/>
            </w:tcBorders>
            <w:vAlign w:val="center"/>
            <w:hideMark/>
          </w:tcPr>
          <w:p w:rsidR="00A105D4" w:rsidRPr="002107C4" w:rsidRDefault="00A105D4" w:rsidP="00A105D4">
            <w:pPr>
              <w:jc w:val="center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  <w:r w:rsidRPr="002107C4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标准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1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资料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以下资料名称供参考，具体请参照项目实际情况及各地政府主管部门的相关要求。</w:t>
            </w:r>
          </w:p>
        </w:tc>
      </w:tr>
      <w:tr w:rsidR="00A105D4" w:rsidRPr="00991D06" w:rsidTr="00A105D4">
        <w:trPr>
          <w:trHeight w:val="1440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1.1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规划</w:t>
            </w:r>
          </w:p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资料</w:t>
            </w: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br/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1、项目规划图。</w:t>
            </w:r>
            <w:bookmarkStart w:id="0" w:name="_GoBack"/>
            <w:bookmarkEnd w:id="0"/>
            <w:r w:rsidRPr="00991D06">
              <w:rPr>
                <w:rFonts w:asciiTheme="minorEastAsia" w:hAnsiTheme="minorEastAsia" w:hint="eastAsia"/>
                <w:szCs w:val="21"/>
              </w:rPr>
              <w:br/>
              <w:t>2、建设用地规划许可证等用地批准资料。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3、建设工程规划许可证、项目详细规划批复等项目批准资料。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4、施工许可证。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5、用水、用电指标批文。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6、建筑物命名、更名审批资料。</w:t>
            </w:r>
          </w:p>
        </w:tc>
      </w:tr>
      <w:tr w:rsidR="00A105D4" w:rsidRPr="00991D06" w:rsidTr="00C7133E">
        <w:trPr>
          <w:trHeight w:val="1725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1.2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产权</w:t>
            </w:r>
          </w:p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资料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1、土地使用权出让证明。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2、地界界桩放点报告。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3、房屋产权清册。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4、物业服务房、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业委会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用房、会所等配套设施产权清册。</w:t>
            </w:r>
          </w:p>
        </w:tc>
      </w:tr>
      <w:tr w:rsidR="00A105D4" w:rsidRPr="00991D06" w:rsidTr="00C7133E">
        <w:trPr>
          <w:trHeight w:val="3098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1.3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竣工</w:t>
            </w:r>
          </w:p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验收</w:t>
            </w:r>
          </w:p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资料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1、竣工总平面图。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2、单体建筑、结构、设备、附属配套设施竣工图。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3、地下管网竣工图。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4、绿化竣工图。                                                                                        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5、工程竣工验收备案证明、工程规划验收合格证明。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6、单体工程竣工验收证明（每一份施工许可证对应一份竣工验收证明）。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7、消防、电梯、供电、燃气、人防工程、隐蔽工程、安防系统等竣工验收合格证明。</w:t>
            </w:r>
          </w:p>
        </w:tc>
      </w:tr>
      <w:tr w:rsidR="00A105D4" w:rsidRPr="00991D06" w:rsidTr="00A105D4">
        <w:trPr>
          <w:trHeight w:val="3600"/>
        </w:trPr>
        <w:tc>
          <w:tcPr>
            <w:tcW w:w="852" w:type="dxa"/>
            <w:vMerge w:val="restart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lastRenderedPageBreak/>
              <w:t>1.4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技术资料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电梯</w:t>
            </w:r>
          </w:p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资料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1、电梯厂家提供的资料：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A．装箱单；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B．产品出厂合格证；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C．机房井道布置图；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D．安装说明书；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E．使用维护说明书（含润滑汇总表、电梯功能表和符号及代号说明）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F．动力电路和安全电路的电气原理图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G．紧急救援和紧急电动运行(如果有)说明；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H．安全部件：门锁装置、限速器、安全钳、及缓冲器型式试验报告结论副本，其中限速器与渐进式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安全钳还须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有调试证书副本。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2、安装单位提供的资料：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A．电梯安装工程施工技术资料；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B．安装过程中事故记录与处理报告（如有）；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C．变更设计的证明文件（如有）；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D．自检记录、检验报告及（电梯合格后）检验合格证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E．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电梯锁梯钥匙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、轿内小门钥匙、厅门三角钥匙、电梯机房钥匙、控制柜钥匙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每梯至少各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2把。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变压器资料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1、维护使用说明书。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2、出厂技术参数。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环网柜资料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1、维护使用说明书。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2、专用操作工具。</w:t>
            </w:r>
          </w:p>
        </w:tc>
      </w:tr>
      <w:tr w:rsidR="00A105D4" w:rsidRPr="00991D06" w:rsidTr="00A105D4">
        <w:trPr>
          <w:trHeight w:val="56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低压配电柜资料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1、断路器维修、使用、安装说明书。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2、电容控制器使用、维护说明书。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3、高、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低压配柜系统图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4、进线柜、联络柜、市发电切换原理图。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5、低压配电柜电气竣工图。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6、低压配电线路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峻工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图。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7、电缆铺设记录。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8、线路及电力电缆试验记录。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9、专用操作工具。</w:t>
            </w:r>
          </w:p>
        </w:tc>
      </w:tr>
      <w:tr w:rsidR="00A105D4" w:rsidRPr="00991D06" w:rsidTr="00A105D4">
        <w:trPr>
          <w:trHeight w:val="16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发电机组资料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1、发电机、电动机检查试运转记录。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2、维修使用说明书。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3、柴油机（中文版本）技术参数说明书。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4、发电机技术参数说明书。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5、发电机试车验收合格证。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6、专用操作工具。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7、环保验收合格证。</w:t>
            </w:r>
          </w:p>
        </w:tc>
      </w:tr>
      <w:tr w:rsidR="00A105D4" w:rsidRPr="00991D06" w:rsidTr="00A105D4">
        <w:trPr>
          <w:trHeight w:val="96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给排水系统资料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1、生活泵控制原理图、PLC、变频器、显示屏维护使用说明书。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2、各类泵出厂合格证。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3、各类阀门维修使用说明书。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4、生活饮用水检测报告、合格证或二次供水卫生许可证明。</w:t>
            </w:r>
          </w:p>
        </w:tc>
      </w:tr>
      <w:tr w:rsidR="00A105D4" w:rsidRPr="00991D06" w:rsidTr="00A105D4">
        <w:trPr>
          <w:trHeight w:val="120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消防系统资料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1、消防主机、联动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柜使用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说明书（包括主机操作、修正密码）。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5、消防报警地址码清单。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湿试报警阀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维护使用说明书。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7、消防泵、喷淋泵控制柜电气原理图。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8、消防报警系统图。</w:t>
            </w:r>
          </w:p>
        </w:tc>
      </w:tr>
      <w:tr w:rsidR="00A105D4" w:rsidRPr="00991D06" w:rsidTr="00A105D4">
        <w:trPr>
          <w:trHeight w:val="16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安防系统资料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1、门口机、门禁、道闸、监控中心各设备维护使用说明书；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2、居家安防编程使用说明书；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3、弱电防雷测试报告；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4、安防系统图；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5、产品质量检验合格证书；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6、安防子系统的重要监控设备需具备国家CCC认证；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7、弱电系统施工图。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防雷系统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1、防雷接地电阻检测记录。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2、防雷引下线焊接记录。</w:t>
            </w:r>
          </w:p>
        </w:tc>
      </w:tr>
      <w:tr w:rsidR="00A105D4" w:rsidRPr="00991D06" w:rsidTr="00A105D4">
        <w:trPr>
          <w:trHeight w:val="96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proofErr w:type="gramStart"/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电气及厨卫</w:t>
            </w:r>
            <w:proofErr w:type="gramEnd"/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设备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1、电气设备试验调整记录、电气设备绝缘检查记录、电气设备送电验收记录。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2、厨、卫器具检验合格证。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3、通风机风量测量调整记录。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4、空调器性能测定调整记录。</w:t>
            </w:r>
          </w:p>
        </w:tc>
      </w:tr>
      <w:tr w:rsidR="00A105D4" w:rsidRPr="00991D06" w:rsidTr="00A105D4">
        <w:trPr>
          <w:trHeight w:val="264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其他资料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1、室内空气检测合格报告。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2、仪器仪表检测合格证明。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3、房屋测绘资料。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4、小区水电平面图。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5、各楼层及户型平面图、水电线路图。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6、住宅质量保证书和住宅使用说明书。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7、各期售楼资料（楼书、销售承诺等）。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8、所有设施设备产品合格证、随机资料（使用说明书、检验报告）、随机专用工具及清单、随机钥匙及设备房钥匙。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9、所有设施设备安装、测试、验收记录。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10、所有设施设备质保期内作业计划、质保期限及内容和其它服务承诺。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11、所有设施设备供应商及安装单位的联系人、电话、地址等资料。</w:t>
            </w:r>
          </w:p>
        </w:tc>
      </w:tr>
      <w:tr w:rsidR="00A105D4" w:rsidRPr="00991D06" w:rsidTr="00A105D4">
        <w:trPr>
          <w:trHeight w:val="1200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1.5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音像资料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1、建筑物前、后、侧、立面照片或效果图。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2、内外景观照片或效果图。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3、建筑小品照片或效果图。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4、工程奠基、开、竣工典礼、重要领导人或知名人士视察、剪彩、题词照片、录音、录像。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5、建筑主体、隐蔽工程等重点部位事故处理原状及处理后的照片、录像。</w:t>
            </w:r>
          </w:p>
        </w:tc>
      </w:tr>
      <w:tr w:rsidR="00A105D4" w:rsidRPr="00991D06" w:rsidTr="00A105D4">
        <w:trPr>
          <w:trHeight w:val="720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1.6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合同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1、所有设施设备采购及安装合同电子版或复印件（不包含其中的专利、价格和保密条款等）。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2、开发商针对配套签署的各种协议（如：水/电/气/电视/电信/网络等协议、垃圾清运协议、公交配套协议、幼儿园/学校/医院等协议等）。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2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共用部</w:t>
            </w: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lastRenderedPageBreak/>
              <w:t>位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A105D4" w:rsidRPr="00991D06" w:rsidTr="00A105D4">
        <w:trPr>
          <w:trHeight w:val="1440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lastRenderedPageBreak/>
              <w:t>2.1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屋面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1、屋面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地坪找坡准确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，屋面细石混凝土保护层及女儿墙无明显空鼓裂缝。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2、天沟部位及排水口周边防水卷材铺贴密实，天沟排水通畅，整个屋面24小时盛水无渗漏，无明显积水。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3、瓦屋面瓦片排列应整齐、平直，搭接合理，接缝严密，安装牢固，无残缺瓦片。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4、屋面排水口有排水篦子。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5、屋面在排水地漏堵塞情况下应有相应措施，保证积水不会溢流至楼梯通道。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6、天台栏杆、外檐及其它屋面突出物安装牢固，有避雷防护。</w:t>
            </w:r>
          </w:p>
        </w:tc>
      </w:tr>
      <w:tr w:rsidR="00A105D4" w:rsidRPr="00991D06" w:rsidTr="00A105D4">
        <w:trPr>
          <w:trHeight w:val="960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2.2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外立面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1、面砖铺贴平整、粘贴牢固,横平竖直无空鼓，间隙均匀、勾缝密实。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2、外墙无渗漏、无空鼓、无脱皮、无裂纹；大墙角、阴角挺拔通直，阴阳角清晰不含糊；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细砂批嵌均匀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无接口，表面无明显射影和波纹；涂料均匀，无漏刷、无色差、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无接痕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、无霉点、无污渍，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收头清爽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3、外立面空调百叶窗、空调支架、阳台栏杆、玻璃等外挂件安装牢固，连接方式可靠，无松动、变形、连接件断面受损等安全隐患。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2.3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内墙面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墙面平整，斜板表面平整。</w:t>
            </w:r>
          </w:p>
        </w:tc>
      </w:tr>
      <w:tr w:rsidR="00A105D4" w:rsidRPr="00991D06" w:rsidTr="00A105D4">
        <w:trPr>
          <w:trHeight w:val="495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2.4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首层大堂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地砖、墙砖铺贴平整，拼花图案清晰，色泽一致，无缺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棱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掉角，砖缝均匀顺直。</w:t>
            </w:r>
          </w:p>
        </w:tc>
      </w:tr>
      <w:tr w:rsidR="00A105D4" w:rsidRPr="00991D06" w:rsidTr="00A105D4">
        <w:trPr>
          <w:trHeight w:val="720"/>
        </w:trPr>
        <w:tc>
          <w:tcPr>
            <w:tcW w:w="852" w:type="dxa"/>
            <w:vMerge w:val="restart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2.5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人行楼梯、走道、栏杆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1、地砖铺贴平整，拼花图案清晰，色泽一致，无缺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棱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掉角，砖缝均匀顺直。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2、楼梯踏步尺寸一致，无大小头，斜面一条线，2m靠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尺检查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平整度允许偏差小于4mm。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3、楼梯挡水线、挂落线、宽厚度一致，表面平整。</w:t>
            </w:r>
          </w:p>
        </w:tc>
      </w:tr>
      <w:tr w:rsidR="00A105D4" w:rsidRPr="00991D06" w:rsidTr="00A105D4">
        <w:trPr>
          <w:trHeight w:val="72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1、栏杆焊疤处理平整，木扶手拼接牢固，扶手背不弯曲，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腻子批嵌密实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，栏杆高度、间隙符合设计规范。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2、铁质栏杆接口焊接严密，油漆表面涂刷后无锈斑、焊渣，毛刺等。表面平整度允许偏差3mm，接缝直线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度允许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偏差2mm，接</w:t>
            </w:r>
            <w:r w:rsidRPr="00991D06">
              <w:rPr>
                <w:rFonts w:asciiTheme="minorEastAsia" w:hAnsiTheme="minorEastAsia" w:hint="eastAsia"/>
                <w:szCs w:val="21"/>
              </w:rPr>
              <w:lastRenderedPageBreak/>
              <w:t>缝高低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差允许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偏差0.5mm。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lastRenderedPageBreak/>
              <w:t>2.6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公共阳台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除符合楼地面地坪要求外，不倒泛水，无积水，不漏水。</w:t>
            </w:r>
          </w:p>
        </w:tc>
      </w:tr>
      <w:tr w:rsidR="00A105D4" w:rsidRPr="00991D06" w:rsidTr="00A105D4">
        <w:trPr>
          <w:trHeight w:val="1560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2.7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门窗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1、门窗安装牢固，安装位置符合设计要求。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2、门窗开启灵活，无倒翘，阻滞及反弹现象，五金配件齐全，位置正确。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3、门窗框扇门窗表面外观洁净，无划痕，碰伤，拉毛现象。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4、门窗滑槽内无垃圾，排水孔通畅，玻璃无划伤、气泡。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5、硅胶槽顺直，槽口方向、宽度、深度符合设计要求，硅胶边缘整齐，光滑。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6、楼道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窗高度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距地0.9米以上，低于0.9米需要设置防护栏。</w:t>
            </w:r>
          </w:p>
        </w:tc>
      </w:tr>
      <w:tr w:rsidR="00A105D4" w:rsidRPr="00991D06" w:rsidTr="00A105D4">
        <w:trPr>
          <w:trHeight w:val="2055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2.8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各类门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1、门扇开启灵活，无自开、自关、回弹现象。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2、门框与墙体间砂浆填嵌饱满均匀。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3、框的正、侧面垂直，允许偏差小于3mm，框的对角线允许偏差小于3mm。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4、框与扇，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扇与扇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搭接宽度为1.5~2.5mm，高低差小于2mm。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5、门锁、拉手、插销、小五金、门碰头安装齐全，无遗漏，安装位置准确，牢固，表面整洁无污染，油漆涂膜无缺损、划伤，门锁开关灵活、钥匙插入拔出无卡阻现象。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6、电表箱、水表井、管道井、水表箱、弱电箱及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电梯机房门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等同类门使用通锁。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7、各设备房门安装防鼠板。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3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共用设备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A105D4" w:rsidRPr="00991D06" w:rsidTr="00A105D4">
        <w:trPr>
          <w:trHeight w:val="2565"/>
        </w:trPr>
        <w:tc>
          <w:tcPr>
            <w:tcW w:w="852" w:type="dxa"/>
            <w:vMerge w:val="restart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lastRenderedPageBreak/>
              <w:t>3.1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配电系统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配电室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1、有自动通风系统，干式变压器有超温报警器（报警信号引至控制中心）、风机散热装置。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2、高低压配电室、变压器房、发电机房地坪应高于周边排水位，正上方及周围没有浸水、渗水、滴漏可能，无给排水管道穿行。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3、有防止靠近危险设备的警戒线（宽度约10cm的黄色地砖铺设），黄色警戒线内铺绝缘垫。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4、维修专用工具配置齐全，配置配电系统模拟盘，配置灭火器和应急灯。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5、变压器顶端无照明灯具。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6、配电室内商业用电与居民用照明电分路控制。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7、变压器与配电柜安装在一个房间的有安全隔离防护栏。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8、设备房门上有相对应设备房标识。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9、通讯设备、电缆进线口封堵严密；变电所、配电室入口安装防鼠板。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10、地下配电室内需设置积水坑及强排措施。</w:t>
            </w:r>
          </w:p>
        </w:tc>
      </w:tr>
      <w:tr w:rsidR="00A105D4" w:rsidRPr="00991D06" w:rsidTr="00A105D4">
        <w:trPr>
          <w:trHeight w:val="702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电缆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1、电缆规格应符合规定，排列整齐，相色应正确，无机械损坏。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2、标志牌应装设齐全、正确、清晰。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3、电缆的固定、变曲半径、有关距离和单芯电力电缆的金属护层的接线、相序排列等应符合要求。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4、电缆终端、电缆接头应按牢固，接地良好；电缆支架等的金属部件防腐层应完好。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5、直埋电缆路径标志应与实际路径标志相符。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6、验收时应提交下列资料和技术文件。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A．设计资料图纸、竣工图。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B．制造厂提供的产品说明书、试验记录、合格证件、安装图纸等技术文件。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C．电气试验清单。</w:t>
            </w:r>
          </w:p>
        </w:tc>
      </w:tr>
      <w:tr w:rsidR="00A105D4" w:rsidRPr="00991D06" w:rsidTr="00A105D4">
        <w:trPr>
          <w:trHeight w:val="120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配电柜、箱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配电箱盘面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垂直，箱体高50cm以下，允许偏差1.5mm，箱体高50cm以上，允许偏差3mm。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2、需在配电箱、柜门内侧张贴过胶后的电器原理图。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3、配电箱、柜内的设备、元件齐全，接地正确，线材色标正确，排列清楚，各开关有标示，接触严密。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4、室外配电箱接地良好，照明、插座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须设置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漏电保护措施。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5、强电插座与弱电插座之间需保持至少300mm的间距。</w:t>
            </w:r>
          </w:p>
        </w:tc>
      </w:tr>
      <w:tr w:rsidR="00A105D4" w:rsidRPr="00991D06" w:rsidTr="00A105D4">
        <w:trPr>
          <w:trHeight w:val="240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发电机房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1、机油箱房间应设置防爆灯，发电机应配备两套蓄电池（一用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一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备），如果发电机没有配备充电器模块，需另配备浮充充电器，发电机的自动转换柜应有自动及手动转换功能。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2、机组安装基础做减振措施，在发电机房安装高效吸音板降低机房传出的噪音。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3、控制柜应设置市电断电测试按钮，送排风系统应设置断电延时装置。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发电机房位置设置在地下车库，地下车库高度应满足2.5米净高，以满足油罐车进出；油箱的进油口设置在方便车辆进出并可装卸位置，方便加油；油箱上设置直径不小于2寸可直到地面的透气弯管，设置油位管；油箱设置液位管，各进出油口安装球阀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5、发电机房要有足够的通风，一般发电机房的出风口面积是发电机散热器面积的1.5倍，机房的进风口面积是发电机散热器的1.8倍。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6、发电机排烟管道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做保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温处理。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7、发电机组要有工作接地，油箱和共有管道要有防静电接地措施。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8、地面做排水沟通往机房外，机房外设置排水坑。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照明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1、小区室外照明、车库照明、景观照明、阳台灯具安装应按设计要求施工（室外照明\泳池照明必须配置漏电保护装置)。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2、灯柱、灯具安装牢固，配件齐全，灯罩无损伤，灯泡照明正常，灯柱外表油漆均匀，无损伤和刮花。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管道井/</w:t>
            </w: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lastRenderedPageBreak/>
              <w:t>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lastRenderedPageBreak/>
              <w:t>1、管道井/沟内应无杂物，设置排水地漏，盖板齐全。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</w:r>
            <w:r w:rsidRPr="00991D06">
              <w:rPr>
                <w:rFonts w:asciiTheme="minorEastAsia" w:hAnsiTheme="minorEastAsia" w:hint="eastAsia"/>
                <w:szCs w:val="21"/>
              </w:rPr>
              <w:lastRenderedPageBreak/>
              <w:t>2、沟渠井配置有防震功能的活动井盖。</w:t>
            </w:r>
          </w:p>
        </w:tc>
      </w:tr>
      <w:tr w:rsidR="00A105D4" w:rsidRPr="00991D06" w:rsidTr="00A105D4">
        <w:trPr>
          <w:trHeight w:val="120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公共电源开关、插座、灯具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1、照明开关、插座安装距地高度需按相关规定安装高度，并列安装高差允许偏差0.5mm。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2、每户内面板高差允许偏差5mm，面板的垂直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度允许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偏差0.5mm，并列安装的高差允许偏差2mm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3、线材色标合理，接线正确，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左零右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相，相线为红线，零线为蓝线，接地线为绿黄双色线，接地接触紧密，线径符合设计要求。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4、阳台、厨房及卫生间插座应为防水型。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5、室外公共照明采用分区间隔、定时开关控制，楼梯间照明应采用声光控红外感应开关控制。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电表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1、满足抄表到户要求。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2、安装符合设计及国家规范要求。</w:t>
            </w:r>
          </w:p>
        </w:tc>
      </w:tr>
      <w:tr w:rsidR="00A105D4" w:rsidRPr="00991D06" w:rsidTr="00A105D4">
        <w:trPr>
          <w:trHeight w:val="557"/>
        </w:trPr>
        <w:tc>
          <w:tcPr>
            <w:tcW w:w="852" w:type="dxa"/>
            <w:vMerge w:val="restart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3.2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给排水系统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泵房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1、水泵在安装时，出水口的止回阀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与软接中间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最好用短管连接，短管上方要有放气阀。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2、水泵电机的控制柜与水泵机组隔离。控制柜柜底应高出地面20cm以上。泵房设置有匹配的排水沟、积水坑和排污泵，积水坑应安装高水位报警并连到控制中心。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3、水泵变频控制系统应具备：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A.PLC、变频器运行过程出现故障时，应有故障代码指示及故障记录查阅。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B.该系统在突然断电后又恢复正常供电时，该系统应可以自动复位。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C.根据现场实际情况，应可以设置供水压力的上限、下限。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D.根据现场实际情况，应可以设置每台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泵运行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切换时间。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4、设备在维修时，相应的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每台泵应能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退出自动切换运行程序，并可复位。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5、泵房内宜有检修水泵的场地，检修场地尺寸宜按水泵或电机外形尺寸四周有不小于0.7m的通道确定。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6、生活水管表面应刷绿色。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</w:r>
            <w:r w:rsidRPr="00991D06">
              <w:rPr>
                <w:rFonts w:asciiTheme="minorEastAsia" w:hAnsiTheme="minorEastAsia" w:hint="eastAsia"/>
                <w:szCs w:val="21"/>
              </w:rPr>
              <w:lastRenderedPageBreak/>
              <w:t>7、水泵基座四周应设置排水沟。</w:t>
            </w:r>
          </w:p>
        </w:tc>
      </w:tr>
      <w:tr w:rsidR="00A105D4" w:rsidRPr="00991D06" w:rsidTr="00A105D4">
        <w:trPr>
          <w:trHeight w:val="2687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各类管道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1、给水管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A.每层管道内应设支架，管卡埋设牢固，管卡与管子接触紧密。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B.各类给水管网应有功能及流向标识，各阀门应有控制范围及状态标识。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C.给水阀门的位置准确，开关严密、灵活。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D.水表安装位置正确、平整，水表进水口中心距地面高度偏差不大于20mm。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E.变频供水的小区，每个单元装设单向阀，防止主户水表反转。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F.每个单元必须安装有单独的总阀，室外供水管网合理设置分区阀门，末端设自动排气阀，低端设排空阀等。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G.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明敷管和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管道井应将管接口麻丝和管子口污物清理感干净后，刷银粉漆二遍。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H.所有的给水管（含热水管）都经试压且符合规范标准。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I.所有的主给水管要有原始的冲洗记录。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J.地下给水管道在回填土之前，物业公司应核对图纸并注明给水管暗埋的深度及材料类型。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K.室内暗敷管道需用红线标明管道的准确位置范围。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2、排水管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A.排水管每户洁具留口位置准确，厨房、卫生间地漏高出地坪0.5～1cm，阳台地漏低于地表面0.5 cm，地漏地滤铁网安放稳固。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B.检查口位置正确，清扫方便。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C.排水管安装完毕后，应将管道井垃圾和检查门处管子口污物清理干净。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D.所有排水管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灌水通球试验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做到不渗不漏，排水通畅。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E.各类排水管网应有功能及流向标识，管道标有排水类型。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</w:r>
            <w:r w:rsidRPr="00991D06">
              <w:rPr>
                <w:rFonts w:asciiTheme="minorEastAsia" w:hAnsiTheme="minorEastAsia" w:hint="eastAsia"/>
                <w:szCs w:val="21"/>
              </w:rPr>
              <w:lastRenderedPageBreak/>
              <w:t>l F.高层楼宇PVC排水立管中间应设置弯头，最下部应设置铸铁管，防止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硬质物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破坏。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G.顶层排水管口安装有防护箅子，避免杂物掉入。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H.雨水、污水分流排放。主给排水管线坡度需不小于0.5%，室外地埋管线不足1.2米时，做管道保温处理（北方地区）。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3、空调水管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A.按规范每层应装伸缩节，伸缩节安装高度应统一。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B.管道支承件的间距应统一，立管φ75以上的支承件间距不大于2m。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C.立管的垂直度偏差：每5m不大于10mm，全高不大于30mm。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l D.所有管道不堵不漏，排水通畅。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4、雨水管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A.按规范安装伸缩节，伸缩节安装高度应统一。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B.管道支架的间距应统一，立管φ75以上的支架间距不大于2m。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C.立管的垂直度偏差：每5m不大于10mm，全高不大于30mm。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D.雨落管口与排水明沟中心、月亮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弯中心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 xml:space="preserve">三点成一线。 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E.天台雨水排水口设置有排水篦子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 F.所有管道不堵不漏，排水通畅。</w:t>
            </w:r>
          </w:p>
        </w:tc>
      </w:tr>
      <w:tr w:rsidR="00A105D4" w:rsidRPr="00991D06" w:rsidTr="00A105D4">
        <w:trPr>
          <w:trHeight w:val="216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水箱/池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1、排水管设置在水箱底部，水池底部应有坡度。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2、最低处做60公分直径、深50公分的潜水坑。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3、水池内壁贴瓷片，水池内爬梯应采用不锈钢材料，溢水管口和水池出气管口应用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不锈钢网封管口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；水池人员入口应设不锈钢网并加不锈钢盖密封加锁。n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4、水箱设置水位监视镜、水深标尺、检修爬梯和高低水位报警装置，报警信号应传至监控中心。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</w:r>
            <w:r w:rsidRPr="00991D06">
              <w:rPr>
                <w:rFonts w:asciiTheme="minorEastAsia" w:hAnsiTheme="minorEastAsia" w:hint="eastAsia"/>
                <w:szCs w:val="21"/>
              </w:rPr>
              <w:lastRenderedPageBreak/>
              <w:t>5、水箱的排水管不小于80mm，地下室储水池排水管不小于100mm，设置在水箱最低处，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6、地下储水池进水闸阀与液压浮球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阀之间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加装一个电动蝶阀。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水池底部安装吸水管、泵房内可以安装管道泵、便于水箱清洗；较大条容量的地下储水池应分为两部分，两个水池的出水管用环管相连，当清洗水池时关闭一个水池的出水管，使用另一个水池，保证清洗水池时不影响居民生活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水表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安装符合设计及国家规范要求，设置在便于抄表部位。</w:t>
            </w:r>
          </w:p>
        </w:tc>
      </w:tr>
      <w:tr w:rsidR="00A105D4" w:rsidRPr="00991D06" w:rsidTr="00A105D4">
        <w:trPr>
          <w:trHeight w:val="1836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3.3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电梯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1、曳引机承重梁安装必须符合设计要求和施工规范规定。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2、限速器绳轮、钢带轮、导向轮必须牢固，转动灵活。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3、钢丝绳应擦拭干净，严禁有死弯、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松股及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断丝现象，钢丝绳应刷有平层标识。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4、制动器的调整应闸瓦与动轮接触严密，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松闸时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与制动轮应无摩擦。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5、导轨的安装应牢固、位置正确、横竖端正；轿厢的组装应牢固，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轿壁结合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处平整，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导靴能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保证电梯正常运行。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6、轿厢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地坎与各层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门地坎间距的偏差不超过±1+2mm。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层门指示灯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盒及召唤盒安装应平整、牢固、不变形、不突出装饰面；厅门、轿门应平整，启闭时无摆动、撞击和阻滞现象，关闭时上下门缝一致。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8、电梯的电源应专用，机房照明、井道照明、轿箱照明应与电梯电源分开；井道应设置永久性电气照明装置，距井道最高和最低点0.5m以内各装设一盏灯，中间楼层间隔7米设置一盏灯，在所有门关闭时轿顶以上和底坑地面以上1m处的照度不少于50lx；电梯轿箱内设置应急照明，在紧急状态下能照明30分钟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9、电气设备外露导电部分应可靠接地或接零。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10、电梯的随行电缆必须固定牢固，排列整齐，无扭曲。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11、电气接线应正确，连接可靠，标志清晰。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</w:r>
            <w:r w:rsidRPr="00991D06">
              <w:rPr>
                <w:rFonts w:asciiTheme="minorEastAsia" w:hAnsiTheme="minorEastAsia" w:hint="eastAsia"/>
                <w:szCs w:val="21"/>
              </w:rPr>
              <w:lastRenderedPageBreak/>
              <w:t>12、各种安全保护开关必须固定可靠且不能采用焊接。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13、急停、检修转换等按钮和开关的动作必须灵活可靠。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14、极限、限位、缓速装置的安装位置正确，功能必须可靠。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15、轿箱自动门的安全触板必须灵活可靠。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16、井道内的所有设备设施不能有碰撞和摩擦。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17、安全钳工作必须正常可靠，动作后正常恢复。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18、电梯启动、运行和停止，设置有自动平层装置，轿箱内无较大的震动和冲击，制动可靠。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19、运行控制功能达到设计要求。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20、超载试验必须达到电梯能安全启动、运行和停止；曳引机工作正常。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21、电梯首层设置消防专用的操作按钮，测试动作正常。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22、电梯底坑应平整、整洁，设置自动排水系统；电梯底坑除缓冲器座、导轨座以及排水装置外，底坑的底部应光滑平整，底坑不得作为积水坑使用；在导轨、缓冲器、栅栏等安装竣工后，底坑不得漏水或渗水。                                                                              23、底坑内应有：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A.停止装置，该装置应在打开门去底坑时和在底坑地面上容易接近，且应符合规范要求；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B.电源插座；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  C.井道灯的开关，在开门去底坑时应易于接近。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24、电梯噪声对住户的影响应在30分贝以下；离住户较近的电梯机房，应对基座采取特别减震措施；电梯机房应有通风装置。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vMerge w:val="restart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lastRenderedPageBreak/>
              <w:t>3.4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燃气系统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调压箱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安装应符合当地法规规定。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燃气表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燃气表安装在室外时，应统一置于燃气表箱内，并加锁。</w:t>
            </w:r>
          </w:p>
        </w:tc>
      </w:tr>
      <w:tr w:rsidR="00A105D4" w:rsidRPr="00991D06" w:rsidTr="00A105D4">
        <w:trPr>
          <w:trHeight w:val="16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燃气管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1、管道安装每层应设套管，套管高出地坪8-10cm，顶棚处与顶棚平。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2、立管的垂直度，每5m以下不大于2mm。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3、供气管道需具有燃气标识及供气方向标识。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4、煤气管明敷，离墙面3.5～4cm。 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5、煤气管每层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加管夹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，安装位置准确牢固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6、管道安装完毕后应将接口和管壁清理干净，作防腐处理及标识。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7、试压检验无泄漏。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报警装置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高层地下室燃气主管通过部位需加装报警装置，报警信息联动到监控中心。</w:t>
            </w:r>
          </w:p>
        </w:tc>
      </w:tr>
      <w:tr w:rsidR="00A105D4" w:rsidRPr="00991D06" w:rsidTr="00A105D4">
        <w:trPr>
          <w:trHeight w:val="1440"/>
        </w:trPr>
        <w:tc>
          <w:tcPr>
            <w:tcW w:w="852" w:type="dxa"/>
            <w:vMerge w:val="restart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3.5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消防系统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泵房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1、设备周边有维修空间（特别是顶端有吊装空间），水泵上方安装能承重2T的挂钩。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2、水泵与电气控制柜需要分隔设置；配备和房间面积相匹配有定时功能的排气扇。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3、水箱有水位显示装置及水箱高低水位报警装置，报警信号到控制中心。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4、要有匹配的排水沟，要有排水坑，并安装超高水位报警装置，报警信号到中心。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5、设置有内线电话。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6、各管道、阀门有状态标识。</w:t>
            </w:r>
          </w:p>
        </w:tc>
      </w:tr>
      <w:tr w:rsidR="00A105D4" w:rsidRPr="00991D06" w:rsidTr="00A105D4">
        <w:trPr>
          <w:trHeight w:val="144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消防栓灭火系统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1、消防栓系统在最高位置设置自动排气设备。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2、高层建筑消防给水系统应采取防超压措施。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3、消防箱玻璃无破碎，标识齐全，箱内配件齐全，箱内报警按钮测试正常。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4、消防栓无漏水，管网刷红色油漆。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5、高层建筑单元设置管道阀门，地下车库建议在易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冻位置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设置分区控制阀门、靠近室外位置消火栓设置单独阀门控制。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6、北方地区的半地下室、一层楼北侧消火栓需要采取防冻措施。</w:t>
            </w:r>
          </w:p>
        </w:tc>
      </w:tr>
      <w:tr w:rsidR="00A105D4" w:rsidRPr="00991D06" w:rsidTr="00A105D4">
        <w:trPr>
          <w:trHeight w:val="192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喷淋系统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1、消防、喷淋供水主泵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开停应设计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为远程控制，可以在监控中心直接开停。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2、设置生活给水与消防水系统的联通阀门，阀门平时处于关闭状态。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3、系统必须设计排气阀及泄压阀。消防泵喷淋泵出水口应安装排空阀。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4、消防水泵房应设置集水井及自动排污泵，安装高水位报警系统，将报警信号引至控制中心。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5、水流指示器、信号阀、湿式报警阀报警测正常，信号引至监控中心。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6、系统末端安装压力表，末端放水管道引至排水沟。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7、湿式喷淋系统，需要有防冻设置，地下车库的喷淋建议做好设置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预作用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系统（东北地区）；3000平米以上区域的湿式喷淋系统应进行设置分区控制阀门。</w:t>
            </w:r>
          </w:p>
        </w:tc>
      </w:tr>
      <w:tr w:rsidR="00A105D4" w:rsidRPr="00991D06" w:rsidTr="00A105D4">
        <w:trPr>
          <w:trHeight w:val="1485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消防报警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1、火灾自动报警系统应设有自动和手动两种触发装置。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2、设置在消防控制室以外的消防联动控制设备的动作状态信号，均应在消防控制室显示。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3、控制中心报警系统应设置火灾应急广播，集中报警系统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宜设置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火灾应急广播。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4、每个防火分区至少应设一个火灾警报装置，其位置宜设在各楼层走道靠近楼梯出口处。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5、火灾自动报警系统应设专用接地干线，并应在消防控制室设置专用接地板。专用接地干线应从消防控制室专用接地板引至接地体。专用接地干线应采用铜芯绝缘导线，其线芯截面面积不应小于25mm</w:t>
            </w:r>
            <w:r w:rsidRPr="00991D06">
              <w:rPr>
                <w:rFonts w:asciiTheme="minorEastAsia" w:hAnsiTheme="minorEastAsia" w:hint="eastAsia"/>
                <w:szCs w:val="21"/>
                <w:vertAlign w:val="superscript"/>
              </w:rPr>
              <w:t>2</w:t>
            </w:r>
            <w:r w:rsidRPr="00991D06"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  <w:tr w:rsidR="00A105D4" w:rsidRPr="00991D06" w:rsidTr="00A105D4">
        <w:trPr>
          <w:trHeight w:val="72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防排烟设施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1、防排烟送风阀旋转灵活，开关自如，风机运行无异常声音。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2、防火卷帘门升降自如，电机运行无异常声音。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3、防排烟阀启闭信号引至监控中心。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疏散指示系统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出口指示灯、应急灯测试正常。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气体灭火</w:t>
            </w: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lastRenderedPageBreak/>
              <w:t>系统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lastRenderedPageBreak/>
              <w:t>1、建筑面积大于140m2的电脑机房必须设置气体灭火系统。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</w:r>
            <w:r w:rsidRPr="00991D06">
              <w:rPr>
                <w:rFonts w:asciiTheme="minorEastAsia" w:hAnsiTheme="minorEastAsia" w:hint="eastAsia"/>
                <w:szCs w:val="21"/>
              </w:rPr>
              <w:lastRenderedPageBreak/>
              <w:t>2、住宅发电机房必须设置气体灭火系统；须有手动、自动及报警控制装置。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防火门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1、公共部位防火门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钥锁应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通用。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2、门开、关、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锁动作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自如，门表面无划伤，无变形，无锈蚀，闭门器完好无损、力量适中。</w:t>
            </w:r>
          </w:p>
        </w:tc>
      </w:tr>
      <w:tr w:rsidR="00A105D4" w:rsidRPr="00991D06" w:rsidTr="00A105D4">
        <w:trPr>
          <w:trHeight w:val="72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防火卷帘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1、防火卷帘门、烟感、温感配置符合消防规范要求。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2、消防主机、消防指引牌数量、安装位置符合消防规范要求。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3、升降自如，有限位保护，电机运行无异常声音。</w:t>
            </w:r>
          </w:p>
        </w:tc>
      </w:tr>
      <w:tr w:rsidR="00A105D4" w:rsidRPr="00991D06" w:rsidTr="00A105D4">
        <w:trPr>
          <w:trHeight w:val="120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其他消防设施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1、灭火器参照《建筑灭火器配置设计规范》要求配置，灭火器配置点醒目，每个配置点的灭火器不少于2只，不宜多于5只，高度不超过1.5米，便于取用。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2、商铺应有疏散指示灯、消防平面图、配置足够的灭火器材等消防设施。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3、北方区域消防系统的防冻措施齐备。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4、北方地区无采暖的地下室湿式消防供水管道应设有防冻措施，采用电伴热方式防冻，用电应单独计量。</w:t>
            </w:r>
          </w:p>
        </w:tc>
      </w:tr>
      <w:tr w:rsidR="00A105D4" w:rsidRPr="00991D06" w:rsidTr="00A105D4">
        <w:trPr>
          <w:trHeight w:val="1920"/>
        </w:trPr>
        <w:tc>
          <w:tcPr>
            <w:tcW w:w="852" w:type="dxa"/>
            <w:vMerge w:val="restart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3.6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智能化系统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监控中心（消防控制中心）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1、消防控制中心应安装空调及备用电源，配置消防应急工具，消防报警在监控中心有声光信号。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 监控中心门应向疏散方向开启，且入口处应设置明显的标志。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3、火灾自动报警系统应设有自动和手动两种触发装置。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4、报警装置、联动装置、水流指示器、CO2自动灭火系统、消防对讲、紧急广播、送风排烟设施等功能正常。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5、监控中心在确认火灾后，应能切断非消防电源，并接通警报装置及火灾应急照明灯和疏散标志灯。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6、监控中心在确认火灾后，应能控制电梯全部停于首层，并接收其反馈信号。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7、监控中心应能控制消防水泵的启、停。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8、监控中心内有设备接线图，线路布置规范并设置标识。</w:t>
            </w:r>
          </w:p>
        </w:tc>
      </w:tr>
      <w:tr w:rsidR="00A105D4" w:rsidRPr="00991D06" w:rsidTr="00A105D4">
        <w:trPr>
          <w:trHeight w:val="120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proofErr w:type="gramStart"/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周界防越及</w:t>
            </w:r>
            <w:proofErr w:type="gramEnd"/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联动报警系统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1、系统的配置必须满足功能要求，按安装可靠牢固报警点沙盘显示正确，可与电视监控系统联动，雨天、雾天、大雪天不会发生误动作（可在不少于三个月时间内进行验证）。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2、红外报警设施设置合理，固定牢固，外周界报警探测装置形成的警戒范围无盲区，线路隐蔽或穿钢管敷设，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具备防剪功能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3、有联动要求时，灯光、摄像机、录像机等联动功能正常。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4、周界红外报警在柱头部位不留死角。</w:t>
            </w:r>
          </w:p>
        </w:tc>
      </w:tr>
      <w:tr w:rsidR="00A105D4" w:rsidRPr="00991D06" w:rsidTr="00A105D4">
        <w:trPr>
          <w:trHeight w:val="192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门禁管理系统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1、安装位置应位于门的中部，单元门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密码锁应安装静音锁或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电磁锁、防止噪音扰民。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2、公共区域的出入口安装IC卡门禁，小区入口、组团入口、单元门入口设置电动感应门和读卡器。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3、组团门的高度不宜低于1.8米，IC卡门禁旁边应设闭路监控镜头，从外部进入时，无法接触门禁内侧的开启按钮。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4、住区或车库（场）出入口岗亭内，安装与监控中心连接的紧急呼叫装置（或安装电话）。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5、通讯线路通讯信息能与电脑之间相互传输，中心电脑能够开启各门禁。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6、门禁管理人事资料录入、备份，卡的发行、挂失使用正常，实现报表、人员进出资料查询。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门禁卡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刷卡数据与服务器联网，并具有记录实时查询，挂失功能。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8、有电梯进入地下车库的需在电梯内外设置双向门禁刷卡系统。</w:t>
            </w:r>
          </w:p>
        </w:tc>
      </w:tr>
      <w:tr w:rsidR="00A105D4" w:rsidRPr="00991D06" w:rsidTr="00A105D4">
        <w:trPr>
          <w:trHeight w:val="16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闭路电视监控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1、系统可与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周界防越报警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系统联动进行视频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录象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2、摄像机安装牢固，设备能满足白天、夜间正常使用，并保证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图象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清晰无干扰；录像保存时间不少于30天。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3、室外监控镜头有红外灯光补偿功能。各监控点设置布局合理，和环境协调。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4、电梯轿厢内摄像头能监视电梯轿厢的全景。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5、云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台控制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灵活(包括垂直、水平度、转动)。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6、所有管线平整、牢固、顺直。线路的标识与实际相符。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7、设备外壳均可靠接地，设备前端、终端应安装避雷器，并牢固可靠。</w:t>
            </w:r>
          </w:p>
        </w:tc>
      </w:tr>
      <w:tr w:rsidR="00A105D4" w:rsidRPr="00991D06" w:rsidTr="00A105D4">
        <w:trPr>
          <w:trHeight w:val="72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楼宇对讲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1、单元门口机安装设置在便于使用位置，室内机安装牢固，通话质量优良，可视屏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图象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清晰，电控锁开启灵活，报警功能打印正确，可视摄像头必须满足白天、夜间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图象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的清晰。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2、门口机、管理中心机使用正常。</w:t>
            </w:r>
          </w:p>
        </w:tc>
      </w:tr>
      <w:tr w:rsidR="00A105D4" w:rsidRPr="00991D06" w:rsidTr="00A105D4">
        <w:trPr>
          <w:trHeight w:val="419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室内安防系统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1、要有相应的信号防雷、电源防雷。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2、弱电安防系统有防雷措施，云台、摄像机、周界等有信号防雷器，控制中心电源有防雷措施。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3、中心集中供电并测试双电源切换是否正常。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4、抽查20%接线盒，检查接线是否满足工作要求，特别是地下管网及管井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布线须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无接头。</w:t>
            </w:r>
          </w:p>
        </w:tc>
      </w:tr>
      <w:tr w:rsidR="00A105D4" w:rsidRPr="00991D06" w:rsidTr="00A105D4">
        <w:trPr>
          <w:trHeight w:val="72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居家报警系统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1、煤气、门磁、紧急按钮、红外报警正常，主机显示报警种类正常。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2、系统操作权限设置合理。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3、系统能够设置自动检测功能。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电子巡更系统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1、巡更器牢固可靠，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信息钮要布置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合理，贴放可靠牢固，要能防水不锈。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2、巡更点安设牢固、隐蔽。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电子显示屏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1、小区车辆与行人出入口处建议安装电子信息发布屏，以便及时向车主或行人发布、传达有关信息，消除信息死角。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2、设置独立供电回路并可单独控制开关。</w:t>
            </w:r>
          </w:p>
        </w:tc>
      </w:tr>
      <w:tr w:rsidR="00A105D4" w:rsidRPr="00991D06" w:rsidTr="00A105D4">
        <w:trPr>
          <w:trHeight w:val="144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设备运行监控系统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1、公共照明管理系统、电梯运行状态管理系统、消防管理系统、配电及给排水管理系统、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家庭表具管理系统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、煤气泄漏报警系统等，统一设计与监控中心联网。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2、园区路灯、草坪灯等室外公共照明开启采用分回路设计、并按合理划分进行控制。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3、电梯故障报警时可在监控中心显示具体位置或层数。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4、水箱设计高、低位报警装置，并可在监控中心显示报警信息和具体位置。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5、地下室、燃气调压站/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箱设计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报警系统，可在中心显示报警具体位置。</w:t>
            </w:r>
          </w:p>
        </w:tc>
      </w:tr>
      <w:tr w:rsidR="00A105D4" w:rsidRPr="00991D06" w:rsidTr="00A105D4">
        <w:trPr>
          <w:trHeight w:val="72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背景音乐及紧急广播系统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1、小区背景音乐的音箱可单独控制开关。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2、背景音乐或紧急广播应由监控中心统一管理，小区内广播建议结合社区景观。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3、扬声器的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音质音质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无失真，功放功率与扬声器总功率匹配，中心设备能够正常使用。</w:t>
            </w:r>
          </w:p>
        </w:tc>
      </w:tr>
      <w:tr w:rsidR="00A105D4" w:rsidRPr="00991D06" w:rsidTr="00A105D4">
        <w:trPr>
          <w:trHeight w:val="1440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3.7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防雷系统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1、避雷带规格符合设计要求。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2、避雷带及引下线焊接符合规范要求。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3、全面测试接地电阻符合设计要求阻值，无明确时应小于10欧姆。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防雷接地带需刷漆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进行防锈处理。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5、室外留有避雷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测试点且入箱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/盒敷设，且高于地面。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6、弱电安防系统应有防雷措施，云台、摄像机、周界等有信号防雷器，控制中心电源有防雷措施。</w:t>
            </w:r>
          </w:p>
        </w:tc>
      </w:tr>
      <w:tr w:rsidR="00A105D4" w:rsidRPr="00991D06" w:rsidTr="00A105D4">
        <w:trPr>
          <w:trHeight w:val="870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4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共用设施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A105D4" w:rsidRPr="00991D06" w:rsidTr="00A105D4">
        <w:trPr>
          <w:trHeight w:val="1680"/>
        </w:trPr>
        <w:tc>
          <w:tcPr>
            <w:tcW w:w="852" w:type="dxa"/>
            <w:vMerge w:val="restart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4.1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道路交通设施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行车道路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1、沥青路面：道路铺设符合设计及规范要求：表面无裂缝及明显接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槎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痕迹，铺设顺直，泄水畅通，无积水现象； 雨水口篦子、检查井盖等高出路面部分，不应大于5mm；道路宽度允许偏差±50mm；厚度允许偏差±5mm；横坡允许偏差±0.35/100；表面平整度2m靠尺检查，允许偏差&lt;7mm。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2、混凝土路：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混凝面应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无裂纹、脱皮、麻面和起砂等缺陷，接缝高差不得大于2mm；混凝土路面的纵缝、横缝必须沿全长作通，纵缝和横缝必须贯通；允许偏差：纵缝20m长度内不得大于20mm，横缝在路面宽度内不得小于10mm；路面的平整度符合允许偏差，3m直尺检查时允许偏差小于5mm；路面坡度符合设计允许偏差小于0.15%，无积水现象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3、路面适当位置设置减速带。</w:t>
            </w:r>
          </w:p>
        </w:tc>
      </w:tr>
      <w:tr w:rsidR="00A105D4" w:rsidRPr="00991D06" w:rsidTr="00A105D4">
        <w:trPr>
          <w:trHeight w:val="240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小区出入口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1、住宅部分实行全封闭式管理，与社区配套设施（如商业用房、居委会、派出所、幼儿园、学校、医院等）出入口应分开设置，且不能有直接与住宅部分连通的门、通道等。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2、小区出入口不宜超过3个（40万平米以上的小区可以考虑设计4个以上）。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3、主要道路和出入口人车分流，在设计和设施配置上考虑到限速要求及回车余地。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4、小区入口设置小区总平面图。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5、主出入口岗亭设置要视线通透，方便观察来往车辆和行人，岗亭门尽量制作成推拉门。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6、值班岗亭内应安装可与指挥中心直接联系的直线电话，以便出入口核实访客等外来人员。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7、围合式苑落，在人行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主要苑门设置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公共信息栏，商业区域设置产品广告信息栏，信息栏选用不锈钢材料，能够防雨。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8、高档住宅项目出入口应分别设置业主、访客专属通道。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9、车辆出入口设置路肩，以利于车辆紧急或异常情况临时停靠。</w:t>
            </w:r>
          </w:p>
        </w:tc>
      </w:tr>
      <w:tr w:rsidR="00A105D4" w:rsidRPr="00991D06" w:rsidTr="00A105D4">
        <w:trPr>
          <w:trHeight w:val="72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道闸管理系统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 xml:space="preserve">1、小区出入口及实行小封闭式管理的车场（库）出入口须设置道闸和安装车辆进出图像、车牌对比识别系统。 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 xml:space="preserve">2、出入口的刷卡器安装雨棚，设置多个出入口的，各出入口及监控中心应联网操作，以利于信息共享及实时监控。 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3、刷卡器前侧安装地桩，防止车辆意外冲撞；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道闸须加装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红外防砸装置。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非机动车停车设施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1、存放点设置合理的照明，应设置固定支持物，与小区的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风格相区配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2、自行车库的地下室，自行车集中停放点应设置电瓶车充电电源，电源需单独计量，照明采用声光控感应照明。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交通辅助配套设施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1、小区主要出入口与城市干道交接处，有缓冲地带。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2、小区道路主要位置设置混凝土减速坡，大厦主要道路设置塑胶减速坡。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无障碍通道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楼设置电梯的住宅公共出入口，当有高差时，应设轮椅坡道和扶手宇入口处及公共场所宜，考虑残障人员出入，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宜设置无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障碍通道和设施。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 w:val="restart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4.2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地下车</w:t>
            </w: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lastRenderedPageBreak/>
              <w:t>库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lastRenderedPageBreak/>
              <w:t>标识系统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1、出入口、车位、车行线、疏散通道、功能房间标识齐全。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</w:r>
            <w:r w:rsidRPr="00991D06">
              <w:rPr>
                <w:rFonts w:asciiTheme="minorEastAsia" w:hAnsiTheme="minorEastAsia" w:hint="eastAsia"/>
                <w:szCs w:val="21"/>
              </w:rPr>
              <w:lastRenderedPageBreak/>
              <w:t>2、出入口应配置反光镜、监控镜头，刷卡处设置防雨装置。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保护系统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地下车库的柱子、栏杆应有防撞措施，出入口应有减速坡、限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高杆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、防滑坡槽和道闸；并在出入口区域墙上设置反光带。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车道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出入口应防止路面水进入车库的坡道、排水沟。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车位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车位划定车位标线和编号，出售车位安装车位锁。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防洪及排水系统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1、地下车库需按设计规范或相关规定设置符合消防要求的消防沙池、出入口应设置防洪闸。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2、地下车库设置排水沟、积水井，安装排水泵及备用泵，排水泵实现自动启动及超高水位报警功能。</w:t>
            </w:r>
          </w:p>
        </w:tc>
      </w:tr>
      <w:tr w:rsidR="00A105D4" w:rsidRPr="00991D06" w:rsidTr="00A105D4">
        <w:trPr>
          <w:trHeight w:val="1200"/>
        </w:trPr>
        <w:tc>
          <w:tcPr>
            <w:tcW w:w="852" w:type="dxa"/>
            <w:vMerge w:val="restart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4.3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休闲娱乐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健身、儿童设施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1、设施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安装平稳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牢固，符合安全设计规范，有安全防护措施、使用说明与注意事项；人身接触面无突起，无锐角；能转动摆动部件无噪音。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2、木制儿童娱乐设施与地面接触的木柱做防腐处理。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3、设施安装场地需排水通畅，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不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积水，有照明设施。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4、网球场场地平整，照明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需独立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回路控制。</w:t>
            </w:r>
          </w:p>
        </w:tc>
      </w:tr>
      <w:tr w:rsidR="00A105D4" w:rsidRPr="00991D06" w:rsidTr="00A105D4">
        <w:trPr>
          <w:trHeight w:val="1269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泳池设施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1、泳池区域必须封闭，且围栏无缺口、无破损，能有效防止人员非受控进入泳池。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2、泳池浅水区（水深1.2米以下）和深水区（水深1.2m以上）分界处应有明显的水深标识并用浮标隔断。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3、儿童涉水池与成人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泳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池水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体没有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完全隔开的，应该在水深0.6米处安装隔栏。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4、水面上有桥或装饰物严重影响救生员视线的，桥及装饰物下方应有防止泳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客进入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 xml:space="preserve">的隔离措施。 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5、更衣室与游池间走道应设置强制喷淋设备和强制通过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式浸脚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消毒池，浸脚消毒池长不小于2m、宽度与走道宽度相同、深0.2m ；强制喷淋设备喷出的水不能进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入浸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脚消毒池中。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6、泳池区域应有充足照明，无照明死角，配备足够的应急照明或双回路供电；泳池机房应设置有足够容量的集水井及合适的排污泵；泳池机房、卫生间（厕所）、更衣室、淋浴室内抽风装置运转正常。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7、过滤水泵无异常声音、震动，水泵轴无泄漏；过滤网无堵塞、破损现象；电机温升正常。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</w:r>
            <w:r w:rsidRPr="00991D06">
              <w:rPr>
                <w:rFonts w:asciiTheme="minorEastAsia" w:hAnsiTheme="minorEastAsia" w:hint="eastAsia"/>
                <w:szCs w:val="21"/>
              </w:rPr>
              <w:lastRenderedPageBreak/>
              <w:t>8、加药泵加药速度适中，管网无堵塞、渗漏现象。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9、管道水流标识清晰、正确，管道无渗漏现象；阀门应有状态标识，止回阀能够防止水倒流，闸阀关闭正常，各阀门前应装活接；管网各压力表正常，表内无进水。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10、沙缸多档阀转动灵活，无漏水、裂纹，中文功能标识齐全。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11、泳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池水底灯能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正常开启、无松动、无进水现象，灯罩无裂纹或破损。水中灯具电压不大于24V；电源变压器必须采用双圈变压器，严谨采用自偶变压器；变压器初、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次级间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的绝缘电阻不小于7MΩ，变压器绕组对金属外壳间的绝缘电阻不小于2MΩ。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12、泳池回水口、泄水口、给水口安装牢固、耐腐蚀的格栅盖板防护；成人游泳池的格栅孔隙宽度不得超过10mm，儿童游泳池不得超过8mm；给水口格栅护盖孔隙的水流速度不宜大于1.0m/s，回水口格栅孔隙的水流速度不应大于0.2m/s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13、池壁平整、无破裂，池底防滑；泳池爬梯扶手牢固，无松动、无锐角及其他伤人隐患。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14、泳池周边设施、淋浴室、更衣室设施无锐角、利边；泳池周边地面应选择防滑地砖，配置救生圈、人工吸尘工具。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园区座椅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公园椅安装牢固，无脱漆、无锈蚀、无破损、无污迹，颜色均匀一致。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信息栏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1、小区应在主要出入口设置信息公布栏，大厦应在大堂出入口合理位置设置信息公布栏。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2、室外公布栏应有照明设施。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vMerge w:val="restart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4.4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雨/污水处理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化粪池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应满足设计要求，位置设置要便于清掏。n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隔油池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1、隔油池要便于清掏和处理。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2、排水管道管径符合设计要求。</w:t>
            </w:r>
          </w:p>
        </w:tc>
      </w:tr>
      <w:tr w:rsidR="00A105D4" w:rsidRPr="00991D06" w:rsidTr="00A105D4">
        <w:trPr>
          <w:trHeight w:val="96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沟/渠/管/井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1、室外沟、渠及窨井按设计施工，标高及坡度符合设计要求，无倒坡现象。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2、窨井布置合理，出水口四周封闭紧密，粉刷符合要求。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3、各窨井盖完整无缺，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无翘裂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、断裂、变形，易于开启，并作好防腐处理。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4、室外排水管做闭水试验和冲水试验，管道无渗漏，排水通畅。</w:t>
            </w:r>
          </w:p>
        </w:tc>
      </w:tr>
      <w:tr w:rsidR="00A105D4" w:rsidRPr="00991D06" w:rsidTr="00A105D4">
        <w:trPr>
          <w:trHeight w:val="240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中水系统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1、中水管道严禁与饮用水管道连接，其管道应有防渗防漏措施，小区中水处理站按规划要求独立设置，处理构筑物宜为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地下式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或封闭式；对中水处理中产生的臭气应采取有效的除臭措施。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2、中水池(箱)内的自来水补水管应采取自来水防污染措施，补水管出水口应高于中水贮存池(箱)内溢流水位，其间距不得小于2.5倍管径。严禁采用淹没式浮球阀补水。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3、中水贮存池(箱)设置的溢流管、泄水管，均应采用间接排水方式排出，溢流管应设隔网。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中水管道外壁应按有关标准的规定涂色和标志，水池(箱)、阀门、水表及给水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栓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、取水口均应有明显的“中水”标志，公共场所及绿化的中水取水口应设带锁装置。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4、中水系统的自来水补水宜在中水池或供水箱处，采取最低报警水位控制的自动补给。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5、中水处理站应对耗用的水、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电进行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单独计量。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6、保证设备间透风，设备运行状况需要能远程反馈给监控中心（由于人员设置，不能保证24小时值班）。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 w:val="restart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4.5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围栏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园区围墙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 xml:space="preserve">1、临近围墙不设置固定的构筑物、建筑物、高大乔木以防止攀爬。 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2、小区外围围墙的高度满足设计要求，围墙如采用通透式围栏，上端应安装尖刺；通透式围栏的栏杆间距小于10厘米。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苑区围栏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封闭式的组团围墙（包括围栏、组团门禁）高度不低于1.8米，围栏、门禁上端应设计为尖刺。</w:t>
            </w:r>
          </w:p>
        </w:tc>
      </w:tr>
      <w:tr w:rsidR="00A105D4" w:rsidRPr="00991D06" w:rsidTr="00A105D4">
        <w:trPr>
          <w:trHeight w:val="960"/>
        </w:trPr>
        <w:tc>
          <w:tcPr>
            <w:tcW w:w="852" w:type="dxa"/>
            <w:vMerge w:val="restart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4.6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绿化设施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浇灌设施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1、绿化用水应独立供水，独立计量。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2、绿化用水取水点供应半径应不超过30m，需要设置排水措施。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3、绿化取水井周边应有硬化的操作区域，如铺装踏步石。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4、草坪面积在150平米设置有自动喷灌系统（建议项）。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排水设施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1、花槽、花坛应有排水装置，有防堵措施。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2、绿地与路面交接处需考虑在低洼处设置排水槽、沟等设施。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绿化边角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绿地平面应低于道路平面，绿地平行或高于道路平面或者是坡地时应考虑交接处沟槽排水界面。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地面铺装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小区内道路平整，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陶板砖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铺设整齐，无松翘，分界处层次清晰，集水井分布合理，无积水现象。与绿地连接的转弯处考虑设置喇叭口。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vMerge w:val="restart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4.7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清洁设施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垃圾中转设施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应设置垃圾中转站，且中转站应配置清洗水源及排水功能和排气设施，大小与小区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实际情况相区配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，异味不影响住户。</w:t>
            </w:r>
          </w:p>
        </w:tc>
      </w:tr>
      <w:tr w:rsidR="00A105D4" w:rsidRPr="00991D06" w:rsidTr="00A105D4">
        <w:trPr>
          <w:trHeight w:val="96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垃圾桶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1、在小区道路周边及花园内适当位置，合理设置垃圾箱（桶），大小适当，外观应与小区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风格相区配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2、住宅标准层应设置垃圾桶的摆放位置，摆放位置的地面及墙壁应贴瓷片。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</w:t>
            </w:r>
            <w:proofErr w:type="gramStart"/>
            <w:r w:rsidRPr="00991D06">
              <w:rPr>
                <w:rFonts w:asciiTheme="minorEastAsia" w:hAnsiTheme="minorEastAsia" w:hint="eastAsia"/>
                <w:szCs w:val="21"/>
              </w:rPr>
              <w:t>电梯厅应配置</w:t>
            </w:r>
            <w:proofErr w:type="gramEnd"/>
            <w:r w:rsidRPr="00991D06">
              <w:rPr>
                <w:rFonts w:asciiTheme="minorEastAsia" w:hAnsiTheme="minorEastAsia" w:hint="eastAsia"/>
                <w:szCs w:val="21"/>
              </w:rPr>
              <w:t>与环境和功能相配套的果皮箱。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4、地下车库应合理设置果皮箱及清洁水源，水源处需设置排水、考虑防水。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清洁取水点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天面应合理设置清洁水源，水源处需设置排水。</w:t>
            </w:r>
          </w:p>
        </w:tc>
      </w:tr>
      <w:tr w:rsidR="00A105D4" w:rsidRPr="00991D06" w:rsidTr="00A105D4">
        <w:trPr>
          <w:trHeight w:val="1440"/>
        </w:trPr>
        <w:tc>
          <w:tcPr>
            <w:tcW w:w="852" w:type="dxa"/>
            <w:vMerge w:val="restart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4.8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景观小品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水景观配置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1、临靠水系的通道必须有防止跌落的措施。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2、设计在商铺周边的水景应有防跌落的措施。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3、小区内的自然河、湖及水深超过90cm的人工水景，应岸边配置救生圈或救生杆等救生器材。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4、岸边不应有陡坡，不应有果树；观景平台及有跌落可能的位置必须有护栏。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5、水景水池如采用自来水作为补充水时，应采取防止回流污染的措施。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6、喷泉及水景用水应循环使用。循环系统的补充水量应根据蒸发、渗漏等损失确定。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观赏性小品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1、观赏性小品在低于1.8米的部位无计尖、刺、利刃形状，若设计需要应考虑该部位避开道路或采取防护措施。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2、观赏性小品安装牢固。</w:t>
            </w:r>
          </w:p>
        </w:tc>
      </w:tr>
      <w:tr w:rsidR="00A105D4" w:rsidRPr="00991D06" w:rsidTr="00A105D4">
        <w:trPr>
          <w:trHeight w:val="48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装饰性灯具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1、泛光照明不影响住户，不造成光污染。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2、照明灯具使用安全电压。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码头及桥梁</w:t>
            </w: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局部选择木制材料时应考虑做防水、防日照表面处理。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4.9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人防设施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符合项目人防工程规划设计标准。</w:t>
            </w:r>
          </w:p>
        </w:tc>
      </w:tr>
      <w:tr w:rsidR="00A105D4" w:rsidRPr="00991D06" w:rsidTr="00A105D4">
        <w:trPr>
          <w:trHeight w:val="419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4.1ο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物业管理用房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1、物业管理用房面积符合当地法规规定，法规无规定的，按物业总建筑面积千分之二比例计算，不足50平方米的按50平方米计。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2、办公用房、生活用房具备通水、通电、上网功能。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3、竣工日期：项目首期集中交付办理前30天，如暂不能提供，应提供符合以上要求的临时办公场所。</w:t>
            </w:r>
            <w:r w:rsidRPr="00991D06">
              <w:rPr>
                <w:rFonts w:asciiTheme="minorEastAsia" w:hAnsiTheme="minorEastAsia" w:hint="eastAsia"/>
                <w:szCs w:val="21"/>
              </w:rPr>
              <w:br/>
              <w:t>4、装修标准：参见《物业与地产相关业务管理规范》。</w:t>
            </w:r>
          </w:p>
        </w:tc>
      </w:tr>
      <w:tr w:rsidR="00A105D4" w:rsidRPr="00991D06" w:rsidTr="00A105D4">
        <w:trPr>
          <w:trHeight w:val="240"/>
        </w:trPr>
        <w:tc>
          <w:tcPr>
            <w:tcW w:w="852" w:type="dxa"/>
            <w:noWrap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4.11</w:t>
            </w:r>
          </w:p>
        </w:tc>
        <w:tc>
          <w:tcPr>
            <w:tcW w:w="1008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proofErr w:type="gramStart"/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业委会</w:t>
            </w:r>
            <w:proofErr w:type="gramEnd"/>
            <w:r w:rsidRPr="00991D06">
              <w:rPr>
                <w:rFonts w:asciiTheme="minorEastAsia" w:hAnsiTheme="minorEastAsia" w:hint="eastAsia"/>
                <w:b/>
                <w:bCs/>
                <w:szCs w:val="21"/>
              </w:rPr>
              <w:t>用房</w:t>
            </w:r>
          </w:p>
        </w:tc>
        <w:tc>
          <w:tcPr>
            <w:tcW w:w="1122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761" w:type="dxa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符合当地法规规定。</w:t>
            </w:r>
          </w:p>
        </w:tc>
      </w:tr>
      <w:tr w:rsidR="00A105D4" w:rsidRPr="00991D06" w:rsidTr="00A105D4">
        <w:trPr>
          <w:trHeight w:val="390"/>
        </w:trPr>
        <w:tc>
          <w:tcPr>
            <w:tcW w:w="14743" w:type="dxa"/>
            <w:gridSpan w:val="4"/>
            <w:vAlign w:val="center"/>
            <w:hideMark/>
          </w:tcPr>
          <w:p w:rsidR="00A105D4" w:rsidRPr="00991D06" w:rsidRDefault="00A105D4" w:rsidP="00A105D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991D06">
              <w:rPr>
                <w:rFonts w:asciiTheme="minorEastAsia" w:hAnsiTheme="minorEastAsia" w:hint="eastAsia"/>
                <w:szCs w:val="21"/>
              </w:rPr>
              <w:t>备注：本准中未尽事宜，按照国家相关规范、集团相关标准及有关合同执行。</w:t>
            </w:r>
          </w:p>
        </w:tc>
      </w:tr>
    </w:tbl>
    <w:p w:rsidR="001A053B" w:rsidRPr="00991D06" w:rsidRDefault="001A053B">
      <w:pPr>
        <w:rPr>
          <w:rFonts w:asciiTheme="minorEastAsia" w:hAnsiTheme="minorEastAsia"/>
          <w:sz w:val="24"/>
          <w:szCs w:val="24"/>
        </w:rPr>
      </w:pPr>
    </w:p>
    <w:p w:rsidR="002D3020" w:rsidRPr="00991D06" w:rsidRDefault="002D3020" w:rsidP="00991D06">
      <w:pPr>
        <w:spacing w:line="360" w:lineRule="auto"/>
        <w:rPr>
          <w:rFonts w:asciiTheme="minorEastAsia" w:hAnsiTheme="minorEastAsia"/>
          <w:szCs w:val="21"/>
        </w:rPr>
      </w:pPr>
    </w:p>
    <w:sectPr w:rsidR="002D3020" w:rsidRPr="00991D06" w:rsidSect="00B538AF">
      <w:headerReference w:type="default" r:id="rId7"/>
      <w:footerReference w:type="default" r:id="rId8"/>
      <w:pgSz w:w="16838" w:h="11906" w:orient="landscape" w:code="9"/>
      <w:pgMar w:top="1134" w:right="1134" w:bottom="1134" w:left="1134" w:header="851" w:footer="851" w:gutter="0"/>
      <w:pgNumType w:start="116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A2B" w:rsidRDefault="00E83A2B" w:rsidP="001A053B">
      <w:r>
        <w:separator/>
      </w:r>
    </w:p>
  </w:endnote>
  <w:endnote w:type="continuationSeparator" w:id="0">
    <w:p w:rsidR="00E83A2B" w:rsidRDefault="00E83A2B" w:rsidP="001A0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2043569"/>
      <w:docPartObj>
        <w:docPartGallery w:val="Page Numbers (Bottom of Page)"/>
        <w:docPartUnique/>
      </w:docPartObj>
    </w:sdtPr>
    <w:sdtEndPr/>
    <w:sdtContent>
      <w:p w:rsidR="00C7133E" w:rsidRDefault="00E83A2B" w:rsidP="00611587">
        <w:pPr>
          <w:pStyle w:val="a4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A2B" w:rsidRDefault="00E83A2B" w:rsidP="001A053B">
      <w:r>
        <w:separator/>
      </w:r>
    </w:p>
  </w:footnote>
  <w:footnote w:type="continuationSeparator" w:id="0">
    <w:p w:rsidR="00E83A2B" w:rsidRDefault="00E83A2B" w:rsidP="001A05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E08" w:rsidRPr="00A105D4" w:rsidRDefault="00C209F3" w:rsidP="00A105D4"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/>
        <w:sz w:val="24"/>
      </w:rPr>
      <w:t>GC</w:t>
    </w:r>
    <w:r w:rsidR="00834AD3" w:rsidRPr="00A105D4">
      <w:rPr>
        <w:rFonts w:asciiTheme="majorEastAsia" w:eastAsiaTheme="majorEastAsia" w:hAnsiTheme="majorEastAsia"/>
        <w:sz w:val="24"/>
      </w:rPr>
      <w:t>-</w:t>
    </w:r>
    <w:r>
      <w:rPr>
        <w:rFonts w:asciiTheme="majorEastAsia" w:eastAsiaTheme="majorEastAsia" w:hAnsiTheme="majorEastAsia"/>
        <w:sz w:val="24"/>
      </w:rPr>
      <w:t>2</w:t>
    </w:r>
    <w:r w:rsidR="00611587">
      <w:rPr>
        <w:rFonts w:asciiTheme="majorEastAsia" w:eastAsiaTheme="majorEastAsia" w:hAnsiTheme="majorEastAsia" w:hint="eastAsia"/>
        <w:sz w:val="24"/>
      </w:rPr>
      <w:t>7</w:t>
    </w:r>
    <w:r w:rsidR="00834AD3" w:rsidRPr="00A105D4">
      <w:rPr>
        <w:rFonts w:asciiTheme="majorEastAsia" w:eastAsiaTheme="majorEastAsia" w:hAnsiTheme="majorEastAsia" w:hint="eastAsia"/>
        <w:sz w:val="24"/>
      </w:rPr>
      <w:t xml:space="preserve">                  </w:t>
    </w:r>
    <w:r w:rsidR="00834AD3" w:rsidRPr="00A105D4">
      <w:rPr>
        <w:rFonts w:asciiTheme="majorEastAsia" w:eastAsiaTheme="majorEastAsia" w:hAnsiTheme="majorEastAsia" w:hint="eastAsia"/>
        <w:sz w:val="30"/>
        <w:szCs w:val="30"/>
      </w:rPr>
      <w:t xml:space="preserve">   </w:t>
    </w:r>
    <w:r w:rsidR="00A105D4">
      <w:rPr>
        <w:rFonts w:asciiTheme="majorEastAsia" w:eastAsiaTheme="majorEastAsia" w:hAnsiTheme="majorEastAsia" w:hint="eastAsia"/>
        <w:sz w:val="30"/>
        <w:szCs w:val="30"/>
      </w:rPr>
      <w:t xml:space="preserve">          </w:t>
    </w:r>
    <w:r w:rsidR="00834AD3" w:rsidRPr="00A105D4">
      <w:rPr>
        <w:rFonts w:asciiTheme="majorEastAsia" w:eastAsiaTheme="majorEastAsia" w:hAnsiTheme="majorEastAsia" w:hint="eastAsia"/>
        <w:sz w:val="30"/>
        <w:szCs w:val="30"/>
      </w:rPr>
      <w:t xml:space="preserve">  </w:t>
    </w:r>
    <w:r w:rsidR="00834AD3" w:rsidRPr="00A105D4">
      <w:rPr>
        <w:rFonts w:asciiTheme="majorEastAsia" w:eastAsiaTheme="majorEastAsia" w:hAnsiTheme="majorEastAsia" w:hint="eastAsia"/>
        <w:bCs/>
        <w:sz w:val="30"/>
        <w:szCs w:val="30"/>
      </w:rPr>
      <w:t>新建住宅承接查验参考规范</w:t>
    </w:r>
    <w:r w:rsidR="00B30E08" w:rsidRPr="00A105D4">
      <w:rPr>
        <w:rFonts w:asciiTheme="majorEastAsia" w:eastAsiaTheme="majorEastAsia" w:hAnsiTheme="majorEastAsia" w:hint="eastAsia"/>
        <w:sz w:val="30"/>
        <w:szCs w:val="30"/>
      </w:rPr>
      <w:t xml:space="preserve">      </w:t>
    </w:r>
    <w:r w:rsidR="00B30E08" w:rsidRPr="00A105D4">
      <w:rPr>
        <w:rFonts w:asciiTheme="majorEastAsia" w:eastAsiaTheme="majorEastAsia" w:hAnsiTheme="majorEastAsia" w:hint="eastAsia"/>
        <w:sz w:val="24"/>
      </w:rPr>
      <w:t xml:space="preserve">           </w:t>
    </w:r>
    <w:r w:rsidR="00A105D4">
      <w:rPr>
        <w:rFonts w:asciiTheme="majorEastAsia" w:eastAsiaTheme="majorEastAsia" w:hAnsiTheme="majorEastAsia" w:hint="eastAsia"/>
        <w:sz w:val="24"/>
      </w:rPr>
      <w:t xml:space="preserve">   </w:t>
    </w:r>
    <w:r w:rsidR="00B30E08" w:rsidRPr="00A105D4">
      <w:rPr>
        <w:rFonts w:asciiTheme="majorEastAsia" w:eastAsiaTheme="majorEastAsia" w:hAnsiTheme="majorEastAsia" w:hint="eastAsia"/>
        <w:sz w:val="24"/>
      </w:rPr>
      <w:t xml:space="preserve">                 A/O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282"/>
    <w:rsid w:val="0000425F"/>
    <w:rsid w:val="00047718"/>
    <w:rsid w:val="00065FD7"/>
    <w:rsid w:val="00076288"/>
    <w:rsid w:val="00115C3D"/>
    <w:rsid w:val="00126133"/>
    <w:rsid w:val="00131E8C"/>
    <w:rsid w:val="001A053B"/>
    <w:rsid w:val="002107C4"/>
    <w:rsid w:val="002D3020"/>
    <w:rsid w:val="00363371"/>
    <w:rsid w:val="003851AC"/>
    <w:rsid w:val="003E71E0"/>
    <w:rsid w:val="00486C43"/>
    <w:rsid w:val="004C40B8"/>
    <w:rsid w:val="0053436F"/>
    <w:rsid w:val="00557F75"/>
    <w:rsid w:val="005A1B15"/>
    <w:rsid w:val="005E51E7"/>
    <w:rsid w:val="00611587"/>
    <w:rsid w:val="00626B3C"/>
    <w:rsid w:val="006371C0"/>
    <w:rsid w:val="007C4EC2"/>
    <w:rsid w:val="00812C87"/>
    <w:rsid w:val="008154BE"/>
    <w:rsid w:val="00824A99"/>
    <w:rsid w:val="00834AD3"/>
    <w:rsid w:val="008B3335"/>
    <w:rsid w:val="0092512F"/>
    <w:rsid w:val="00991D06"/>
    <w:rsid w:val="009E357F"/>
    <w:rsid w:val="00A105D4"/>
    <w:rsid w:val="00A35D8A"/>
    <w:rsid w:val="00AC7282"/>
    <w:rsid w:val="00AD3C95"/>
    <w:rsid w:val="00AD6F97"/>
    <w:rsid w:val="00B30E08"/>
    <w:rsid w:val="00B538AF"/>
    <w:rsid w:val="00B75D1A"/>
    <w:rsid w:val="00C209F3"/>
    <w:rsid w:val="00C47330"/>
    <w:rsid w:val="00C7133E"/>
    <w:rsid w:val="00C7767F"/>
    <w:rsid w:val="00CB179B"/>
    <w:rsid w:val="00D769AA"/>
    <w:rsid w:val="00D84EC7"/>
    <w:rsid w:val="00DA7B8B"/>
    <w:rsid w:val="00DC0029"/>
    <w:rsid w:val="00E75152"/>
    <w:rsid w:val="00E83A2B"/>
    <w:rsid w:val="00EB2004"/>
    <w:rsid w:val="00F90B27"/>
    <w:rsid w:val="00F9619F"/>
    <w:rsid w:val="00FA0F8A"/>
    <w:rsid w:val="00FB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3151C4-C390-48E5-AF41-F4F372CE3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05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05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05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053B"/>
    <w:rPr>
      <w:sz w:val="18"/>
      <w:szCs w:val="18"/>
    </w:rPr>
  </w:style>
  <w:style w:type="table" w:styleId="a5">
    <w:name w:val="Table Grid"/>
    <w:basedOn w:val="a1"/>
    <w:uiPriority w:val="59"/>
    <w:rsid w:val="001A0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B30E0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30E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0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F1AF4-C95A-4920-8CD3-416E3EBF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26</Pages>
  <Words>2373</Words>
  <Characters>13528</Characters>
  <Application>Microsoft Office Word</Application>
  <DocSecurity>0</DocSecurity>
  <Lines>112</Lines>
  <Paragraphs>31</Paragraphs>
  <ScaleCrop>false</ScaleCrop>
  <Company/>
  <LinksUpToDate>false</LinksUpToDate>
  <CharactersWithSpaces>15870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PC</cp:lastModifiedBy>
  <cp:revision>22</cp:revision>
  <dcterms:created xsi:type="dcterms:W3CDTF">2013-11-07T14:47:00Z</dcterms:created>
  <dcterms:modified xsi:type="dcterms:W3CDTF">2022-06-21T04:18:00Z</dcterms:modified>
</cp:coreProperties>
</file>