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12C" w:rsidRDefault="0024112C" w:rsidP="00FC3980">
      <w:pPr>
        <w:pStyle w:val="1"/>
        <w:jc w:val="center"/>
        <w:rPr>
          <w:sz w:val="32"/>
          <w:szCs w:val="32"/>
        </w:rPr>
      </w:pPr>
      <w:bookmarkStart w:id="0" w:name="_Toc407184485"/>
      <w:bookmarkStart w:id="1" w:name="_Toc407184505"/>
      <w:bookmarkStart w:id="2" w:name="_GoBack"/>
      <w:bookmarkEnd w:id="2"/>
      <w:r w:rsidRPr="003C2D31">
        <w:rPr>
          <w:rFonts w:hint="eastAsia"/>
          <w:sz w:val="32"/>
          <w:szCs w:val="32"/>
        </w:rPr>
        <w:t>车辆停放管理规定</w:t>
      </w:r>
      <w:bookmarkEnd w:id="0"/>
      <w:bookmarkEnd w:id="1"/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1、车辆进入园区须持物业服务中心签发的真实有效的停车卡（凭证），按指定的线路行驶，直线段时速不得超过15公里，进入地下车库或园区拐弯处（包括别墅路段）时速不得超过5公里。</w:t>
      </w:r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2、车主或驾驶人必须严格遵守园区或停车区域的指示标志要求，如出入口、限高、限速、行车路线、停车线、禁鸣等。</w:t>
      </w:r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3、进入园区的车辆须服从车场管理人员的调度指挥，按指定路线进入停车区域，私家</w:t>
      </w:r>
      <w:proofErr w:type="gramStart"/>
      <w:r w:rsidRPr="00565379">
        <w:rPr>
          <w:rFonts w:asciiTheme="minorEastAsia" w:hAnsiTheme="minorEastAsia" w:cs="Times New Roman" w:hint="eastAsia"/>
          <w:sz w:val="24"/>
          <w:szCs w:val="24"/>
        </w:rPr>
        <w:t>车位须</w:t>
      </w:r>
      <w:proofErr w:type="gramEnd"/>
      <w:r w:rsidRPr="00565379">
        <w:rPr>
          <w:rFonts w:asciiTheme="minorEastAsia" w:hAnsiTheme="minorEastAsia" w:cs="Times New Roman" w:hint="eastAsia"/>
          <w:sz w:val="24"/>
          <w:szCs w:val="24"/>
        </w:rPr>
        <w:t>对号停放，其他停车的车辆须按规定停放，不得</w:t>
      </w:r>
      <w:proofErr w:type="gramStart"/>
      <w:r w:rsidRPr="00565379">
        <w:rPr>
          <w:rFonts w:asciiTheme="minorEastAsia" w:hAnsiTheme="minorEastAsia" w:cs="Times New Roman" w:hint="eastAsia"/>
          <w:sz w:val="24"/>
          <w:szCs w:val="24"/>
        </w:rPr>
        <w:t>跨位泊车</w:t>
      </w:r>
      <w:proofErr w:type="gramEnd"/>
      <w:r w:rsidRPr="00565379">
        <w:rPr>
          <w:rFonts w:asciiTheme="minorEastAsia" w:hAnsiTheme="minorEastAsia" w:cs="Times New Roman" w:hint="eastAsia"/>
          <w:sz w:val="24"/>
          <w:szCs w:val="24"/>
        </w:rPr>
        <w:t>（在两个车位间泊车）或一个车位泊多辆车。</w:t>
      </w:r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4、车辆停放后，须配合车辆管理人员做好车辆的检查记录，车主离开时须锁好门窗，设定好车辆的防盗系统，带走停车卡及贵重物品，防止物品丢失。</w:t>
      </w:r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5、车位使用人及车位所有人为该车位的消防安全责任人，必须做好区域内防火安全工作。</w:t>
      </w:r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6、本园区提供车辆泊车场地，不负责车辆及车辆上物品的保管，车主须自行办理有关车辆的保险，车辆及车上物品意外受损或丢失，由车主自行负责。</w:t>
      </w:r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7、园区内严禁修车、试车、练车、洗车，停车区域内严禁加油、动用明火。</w:t>
      </w:r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8、严禁载有易燃、易爆、剧毒、枪支等违禁物品的车辆进入，如车主瞒报而造成的一切后果，除当事人负责外， 物业服务中心将上报公安、司法机关。</w:t>
      </w:r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9、严禁在单元门前、园区行车道、人行横道、绿地等非划定区域停放车辆。</w:t>
      </w:r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10、如发生火警、车祸或意外事故，物业服务中心有权在未通知车主前，采取临时应急措施，如将车辆拖至安全地点，阻挡可疑车辆离开现场等。</w:t>
      </w:r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11、进入园区的车辆行驶或停放过程中造成其他车辆、公共设施损坏的，车主或驾驶人负责赔偿，在未处理前物业服务中心有权拒绝该车离场。</w:t>
      </w:r>
    </w:p>
    <w:p w:rsidR="0024112C" w:rsidRPr="00565379" w:rsidRDefault="0024112C" w:rsidP="00FC398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565379">
        <w:rPr>
          <w:rFonts w:asciiTheme="minorEastAsia" w:hAnsiTheme="minorEastAsia" w:cs="Times New Roman" w:hint="eastAsia"/>
          <w:sz w:val="24"/>
          <w:szCs w:val="24"/>
        </w:rPr>
        <w:t>12、车主须妥善保管停车卡（凭证），如有遗失，须立即通知物业服务中心。因停车卡（凭证）遗失出场时,车主须出示本人身份证、驾驶证、车辆行驶证登记核实后，按入场时间缴交停车费及补卡工本费50元/张后方可出场。</w:t>
      </w:r>
    </w:p>
    <w:p w:rsidR="0024112C" w:rsidRPr="00FC3980" w:rsidRDefault="0024112C" w:rsidP="0024112C">
      <w:pPr>
        <w:spacing w:line="360" w:lineRule="auto"/>
        <w:ind w:firstLineChars="200" w:firstLine="480"/>
      </w:pPr>
      <w:r w:rsidRPr="00565379">
        <w:rPr>
          <w:rFonts w:asciiTheme="minorEastAsia" w:hAnsiTheme="minorEastAsia" w:cs="Times New Roman" w:hint="eastAsia"/>
          <w:sz w:val="24"/>
          <w:szCs w:val="24"/>
        </w:rPr>
        <w:t>14、本规定最终解释权属物业服务中心，从公布即日起实行。</w:t>
      </w:r>
    </w:p>
    <w:p w:rsidR="00BC0B3D" w:rsidRPr="0024112C" w:rsidRDefault="00BC0B3D"/>
    <w:sectPr w:rsidR="00BC0B3D" w:rsidRPr="0024112C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26E" w:rsidRDefault="006E226E" w:rsidP="0024112C">
      <w:r>
        <w:separator/>
      </w:r>
    </w:p>
  </w:endnote>
  <w:endnote w:type="continuationSeparator" w:id="0">
    <w:p w:rsidR="006E226E" w:rsidRDefault="006E226E" w:rsidP="00241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26E" w:rsidRDefault="006E226E" w:rsidP="0024112C">
      <w:r>
        <w:separator/>
      </w:r>
    </w:p>
  </w:footnote>
  <w:footnote w:type="continuationSeparator" w:id="0">
    <w:p w:rsidR="006E226E" w:rsidRDefault="006E226E" w:rsidP="00241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80" w:rsidRDefault="006E226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419844" o:spid="_x0000_s2050" type="#_x0000_t75" style="position:absolute;left:0;text-align:left;margin-left:0;margin-top:0;width:564.8pt;height:802.2pt;z-index:-251656192;mso-position-horizontal:center;mso-position-horizontal-relative:margin;mso-position-vertical:center;mso-position-vertical-relative:margin" o:allowincell="f">
          <v:imagedata r:id="rId1" o:title="受控文件底板图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80" w:rsidRDefault="006E226E" w:rsidP="00750C03">
    <w:pPr>
      <w:pStyle w:val="a3"/>
      <w:jc w:val="both"/>
    </w:pPr>
    <w:r>
      <w:rPr>
        <w:rFonts w:asciiTheme="minorEastAsia" w:hAnsiTheme="minorEastAsia"/>
        <w:b/>
        <w:sz w:val="24"/>
        <w:szCs w:val="24"/>
      </w:rPr>
      <w:t>附件三</w:t>
    </w:r>
    <w:r>
      <w:rPr>
        <w:rFonts w:asciiTheme="minorEastAsia" w:hAnsiTheme="minorEastAsia" w:hint="eastAsia"/>
        <w:b/>
        <w:sz w:val="24"/>
        <w:szCs w:val="24"/>
      </w:rPr>
      <w:t xml:space="preserve">                                                      A/0  1/1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80" w:rsidRDefault="006E226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419843" o:spid="_x0000_s2049" type="#_x0000_t75" style="position:absolute;left:0;text-align:left;margin-left:0;margin-top:0;width:564.8pt;height:802.2pt;z-index:-251657216;mso-position-horizontal:center;mso-position-horizontal-relative:margin;mso-position-vertical:center;mso-position-vertical-relative:margin" o:allowincell="f">
          <v:imagedata r:id="rId1" o:title="受控文件底板图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95"/>
    <w:rsid w:val="0024112C"/>
    <w:rsid w:val="00626D95"/>
    <w:rsid w:val="006E226E"/>
    <w:rsid w:val="00BC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E0074467-D65B-4972-8FA6-3F8CE3AB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411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4112C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241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11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11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11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695</Characters>
  <Application>Microsoft Office Word</Application>
  <DocSecurity>0</DocSecurity>
  <Lines>5</Lines>
  <Paragraphs>1</Paragraphs>
  <ScaleCrop>false</ScaleCrop>
  <Company>Microsoft</Company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2022-06-15T00:07:00Z</dcterms:created>
  <dcterms:modified xsi:type="dcterms:W3CDTF">2022-06-15T00:07:00Z</dcterms:modified>
</cp:coreProperties>
</file>