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204" w:rsidRDefault="00C51204" w:rsidP="00A24DA0">
      <w:pPr>
        <w:pStyle w:val="1"/>
        <w:jc w:val="center"/>
      </w:pPr>
      <w:bookmarkStart w:id="0" w:name="_Toc407184489"/>
      <w:bookmarkStart w:id="1" w:name="_Toc407184509"/>
      <w:r w:rsidRPr="003C2D31">
        <w:rPr>
          <w:rFonts w:hint="eastAsia"/>
          <w:sz w:val="32"/>
          <w:szCs w:val="32"/>
        </w:rPr>
        <w:t>秩序维护部</w:t>
      </w:r>
      <w:bookmarkStart w:id="2" w:name="_GoBack"/>
      <w:bookmarkEnd w:id="2"/>
      <w:r w:rsidRPr="003C2D31">
        <w:rPr>
          <w:rFonts w:hint="eastAsia"/>
          <w:sz w:val="32"/>
          <w:szCs w:val="32"/>
        </w:rPr>
        <w:t>内务管理规定</w:t>
      </w:r>
      <w:bookmarkEnd w:id="0"/>
      <w:bookmarkEnd w:id="1"/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1、爱护宿舍内各类设施，保证各类设施设备的完好和有效性。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2、床铺统一摆设，被褥、床罩、被罩、枕巾等床上用品保持整洁。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3、鞋子按规定排列好，置于鞋柜内，鞋尖朝内。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4、床前、地面不得堆放杂物。床下物品不可零散堆放，用包装箱统一装好。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5、洗漱用品（毛巾、脸盆、牙缸）应整齐摆放在指定地点。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6、制服、帽子、皮带等装备必须摆放有序，不得随意乱放。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7、生活工作用具应放在衣柜或储藏室内，不得私自摆放在衣柜顶上或床铺周围。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8、按指定位置晾晒衣物，并及时收拾整理。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9、不得私自乱拉电线、插座，不得使用热得快等有安全隐患的电器或存放危险及违禁物品。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10、不准在宿舍内随地吐痰、乱扔烟头和杂物、乱搭换洗衣服。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11、住宿人员轮流进行宿舍卫生值日，保持室内清洁卫生。</w:t>
      </w:r>
    </w:p>
    <w:p w:rsidR="00C51204" w:rsidRPr="006E3606" w:rsidRDefault="00C51204" w:rsidP="00A24DA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E3606">
        <w:rPr>
          <w:rFonts w:asciiTheme="minorEastAsia" w:hAnsiTheme="minorEastAsia" w:hint="eastAsia"/>
          <w:sz w:val="24"/>
          <w:szCs w:val="24"/>
        </w:rPr>
        <w:t>12、秩序维护部负责人每周组织一次宿舍内务检查并进行评比。</w:t>
      </w:r>
    </w:p>
    <w:p w:rsidR="00C51204" w:rsidRPr="00A24DA0" w:rsidRDefault="00C51204"/>
    <w:p w:rsidR="00F12AB1" w:rsidRDefault="00F12AB1"/>
    <w:sectPr w:rsidR="00F12AB1" w:rsidSect="00A63F60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648" w:rsidRDefault="00295648" w:rsidP="00C51204">
      <w:r>
        <w:separator/>
      </w:r>
    </w:p>
  </w:endnote>
  <w:endnote w:type="continuationSeparator" w:id="0">
    <w:p w:rsidR="00295648" w:rsidRDefault="00295648" w:rsidP="00C5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851722"/>
      <w:docPartObj>
        <w:docPartGallery w:val="Page Numbers (Bottom of Page)"/>
        <w:docPartUnique/>
      </w:docPartObj>
    </w:sdtPr>
    <w:sdtEndPr/>
    <w:sdtContent>
      <w:p w:rsidR="00665643" w:rsidRDefault="0029564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204" w:rsidRPr="00C51204">
          <w:rPr>
            <w:noProof/>
            <w:lang w:val="zh-CN"/>
          </w:rPr>
          <w:t>1</w:t>
        </w:r>
        <w:r>
          <w:fldChar w:fldCharType="end"/>
        </w:r>
      </w:p>
    </w:sdtContent>
  </w:sdt>
  <w:p w:rsidR="00665643" w:rsidRDefault="00295648" w:rsidP="00B52B99">
    <w:pPr>
      <w:pStyle w:val="a4"/>
      <w:tabs>
        <w:tab w:val="clear" w:pos="4153"/>
        <w:tab w:val="clear" w:pos="8306"/>
        <w:tab w:val="left" w:pos="4655"/>
        <w:tab w:val="left" w:pos="787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648" w:rsidRDefault="00295648" w:rsidP="00C51204">
      <w:r>
        <w:separator/>
      </w:r>
    </w:p>
  </w:footnote>
  <w:footnote w:type="continuationSeparator" w:id="0">
    <w:p w:rsidR="00295648" w:rsidRDefault="00295648" w:rsidP="00C51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643" w:rsidRDefault="0029564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640126" o:spid="_x0000_s2050" type="#_x0000_t75" style="position:absolute;left:0;text-align:left;margin-left:0;margin-top:0;width:564.8pt;height:802.2pt;z-index:-251656192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DA0" w:rsidRPr="007B55A3" w:rsidRDefault="00295648" w:rsidP="007B55A3">
    <w:pPr>
      <w:pStyle w:val="a3"/>
      <w:jc w:val="both"/>
      <w:rPr>
        <w:rFonts w:asciiTheme="minorEastAsia" w:hAnsiTheme="minorEastAsia"/>
        <w:b/>
        <w:sz w:val="24"/>
        <w:szCs w:val="24"/>
      </w:rPr>
    </w:pPr>
    <w:r w:rsidRPr="007B55A3">
      <w:rPr>
        <w:rFonts w:asciiTheme="minorEastAsia" w:hAnsiTheme="minorEastAsia"/>
        <w:b/>
        <w:sz w:val="24"/>
        <w:szCs w:val="24"/>
      </w:rPr>
      <w:t>附件六</w:t>
    </w:r>
    <w:r>
      <w:rPr>
        <w:rFonts w:asciiTheme="minorEastAsia" w:hAnsiTheme="minorEastAsia" w:hint="eastAsia"/>
        <w:b/>
        <w:sz w:val="24"/>
        <w:szCs w:val="24"/>
      </w:rPr>
      <w:t xml:space="preserve">   </w:t>
    </w:r>
    <w:r w:rsidR="00C51204">
      <w:rPr>
        <w:rFonts w:asciiTheme="minorEastAsia" w:hAnsiTheme="minorEastAsia"/>
        <w:b/>
        <w:sz w:val="24"/>
        <w:szCs w:val="24"/>
      </w:rPr>
      <w:t xml:space="preserve">          </w:t>
    </w:r>
    <w:r>
      <w:rPr>
        <w:rFonts w:asciiTheme="minorEastAsia" w:hAnsiTheme="minorEastAsia" w:hint="eastAsia"/>
        <w:b/>
        <w:sz w:val="24"/>
        <w:szCs w:val="24"/>
      </w:rPr>
      <w:t xml:space="preserve">                     </w:t>
    </w:r>
    <w:r>
      <w:rPr>
        <w:rFonts w:asciiTheme="minorEastAsia" w:hAnsiTheme="minorEastAsia" w:hint="eastAsia"/>
        <w:b/>
        <w:sz w:val="24"/>
        <w:szCs w:val="24"/>
      </w:rPr>
      <w:t xml:space="preserve"> </w:t>
    </w:r>
    <w:r>
      <w:rPr>
        <w:rFonts w:asciiTheme="minorEastAsia" w:hAnsiTheme="minorEastAsia" w:hint="eastAsia"/>
        <w:b/>
        <w:sz w:val="24"/>
        <w:szCs w:val="24"/>
      </w:rPr>
      <w:t xml:space="preserve">                  </w:t>
    </w:r>
    <w:r>
      <w:rPr>
        <w:rFonts w:asciiTheme="minorEastAsia" w:hAnsiTheme="minorEastAsia" w:hint="eastAsia"/>
        <w:b/>
        <w:sz w:val="24"/>
        <w:szCs w:val="24"/>
      </w:rPr>
      <w:t>A/0  1/1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643" w:rsidRDefault="0029564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9640125" o:spid="_x0000_s2049" type="#_x0000_t75" style="position:absolute;left:0;text-align:left;margin-left:0;margin-top:0;width:564.8pt;height:802.2pt;z-index:-251657216;mso-position-horizontal:center;mso-position-horizontal-relative:margin;mso-position-vertical:center;mso-position-vertical-relative:margin" o:allowincell="f">
          <v:imagedata r:id="rId1" o:title="受控文件底板图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A00"/>
    <w:rsid w:val="00295648"/>
    <w:rsid w:val="00623A00"/>
    <w:rsid w:val="00C51204"/>
    <w:rsid w:val="00F1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6CBACABE-931E-49DF-AA87-DF0DD72E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512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51204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C51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12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12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12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Microsoft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2022-06-15T00:11:00Z</dcterms:created>
  <dcterms:modified xsi:type="dcterms:W3CDTF">2022-06-15T00:11:00Z</dcterms:modified>
</cp:coreProperties>
</file>